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A2768" w14:textId="77777777" w:rsidR="00A34CF6" w:rsidRPr="00A34CF6" w:rsidRDefault="00A34CF6" w:rsidP="00A34CF6">
      <w:pPr>
        <w:spacing w:after="0" w:line="240" w:lineRule="auto"/>
        <w:jc w:val="both"/>
        <w:rPr>
          <w:lang w:val="sv-SE"/>
        </w:rPr>
      </w:pPr>
      <w:r w:rsidRPr="00A34CF6">
        <w:rPr>
          <w:lang w:val="sv-SE"/>
        </w:rPr>
        <w:t>Memperkenalkan sebuah sistem eksperimental pemenang penghargaan juara pertama yang dirancang khusus untuk pengukuran presisi tinggi terhadap medan magnet Bumi Peralatan laboratorium ini menggunakan transduser magnetoresistansi permalloy tipe baru yang sangat sensitif untuk memungkinkan mahasiswa menguasai metode pengukuran medan magnet lemah dan memahami parameter penting dari medan geomagnetik yang memiliki aplikasi luas dalam navigasi geofisika dan industri</w:t>
      </w:r>
    </w:p>
    <w:p w14:paraId="3F86B00D" w14:textId="77777777" w:rsidR="00A34CF6" w:rsidRPr="00A34CF6" w:rsidRDefault="00A34CF6" w:rsidP="00A34CF6">
      <w:pPr>
        <w:spacing w:after="0" w:line="240" w:lineRule="auto"/>
        <w:jc w:val="both"/>
        <w:rPr>
          <w:lang w:val="sv-SE"/>
        </w:rPr>
      </w:pPr>
      <w:r w:rsidRPr="00A34CF6">
        <w:rPr>
          <w:lang w:val="sv-SE"/>
        </w:rPr>
        <w:t>Eksperimen utama dengan perangkat ini adalah pemetaan komprehensif medan magnet Bumi lokal Tidak seperti instrumen tradisional yang terbatas mahasiswa dapat menggunakan platform putar yang dapat disesuaikan dengan mudah untuk mengukur tidak hanya komponen horizontal tetapi juga komponen vertikal dari medan magnet secara akurat Pengalaman langsung ini memberikan gambaran vektor yang lengkap tentang medan pelindung tak terlihat planet kita</w:t>
      </w:r>
    </w:p>
    <w:p w14:paraId="2D1CB273" w14:textId="77777777" w:rsidR="00A34CF6" w:rsidRPr="00A34CF6" w:rsidRDefault="00A34CF6" w:rsidP="00A34CF6">
      <w:pPr>
        <w:spacing w:after="0" w:line="240" w:lineRule="auto"/>
        <w:jc w:val="both"/>
        <w:rPr>
          <w:lang w:val="sv-SE"/>
        </w:rPr>
      </w:pPr>
      <w:r w:rsidRPr="00A34CF6">
        <w:rPr>
          <w:lang w:val="sv-SE"/>
        </w:rPr>
        <w:t>Dari data komponen horizontal dan vertikal yang telah diukur mahasiswa dapat melangkah lebih jauh untuk melakukan analisis penting Mereka dapat menghitung densitas induksi magnetik total dan yang terpenting adalah sudut inklinasi atau kemiringan magnetik (magnetic dip) Kemampuan untuk secara akurat menentukan arah dan besaran penuh dari medan magnet di lokasi mereka adalah pengalaman belajar yang mendalam dan sangat berharga dalam fisika eksperimental</w:t>
      </w:r>
    </w:p>
    <w:p w14:paraId="40F6A372" w14:textId="77777777" w:rsidR="00A34CF6" w:rsidRPr="00A34CF6" w:rsidRDefault="00A34CF6" w:rsidP="00A34CF6">
      <w:pPr>
        <w:spacing w:after="0" w:line="240" w:lineRule="auto"/>
        <w:jc w:val="both"/>
        <w:rPr>
          <w:lang w:val="sv-SE"/>
        </w:rPr>
      </w:pPr>
      <w:r w:rsidRPr="00A34CF6">
        <w:rPr>
          <w:lang w:val="sv-SE"/>
        </w:rPr>
        <w:t>Keakuratan yang luar biasa dari peralatan ini dimungkinkan oleh transduser magnetoresistansi permalloy yang memiliki sensitivitas sangat tinggi hingga 50V/T dan stabilitas resolusi yang luar biasa dirancang khusus untuk mendeteksi medan magnet yang sangat lemah Selain itu set ini mencakup sepasang kumparan Helmholtz yang dapat digunakan untuk kalibrasi sensor atau sebagai bagian dari eksperimen opsional untuk memetakan distribusi medan dari sebuah kumparan tunggal dan membandingkannya dengan teori</w:t>
      </w:r>
    </w:p>
    <w:p w14:paraId="50E912B2" w14:textId="77777777" w:rsidR="00A34CF6" w:rsidRPr="00A34CF6" w:rsidRDefault="00A34CF6" w:rsidP="00A34CF6">
      <w:pPr>
        <w:pBdr>
          <w:bottom w:val="double" w:sz="6" w:space="1" w:color="auto"/>
        </w:pBdr>
        <w:spacing w:after="0" w:line="240" w:lineRule="auto"/>
        <w:jc w:val="both"/>
        <w:rPr>
          <w:lang w:val="sv-SE"/>
        </w:rPr>
      </w:pPr>
      <w:r w:rsidRPr="00A34CF6">
        <w:rPr>
          <w:lang w:val="sv-SE"/>
        </w:rPr>
        <w:t>Secara keseluruhan peralatan pemenang penghargaan ini adalah alat pengajaran yang superior yang jauh melampaui kemampuan galvanometer tangen tradisional Ini memberikan mahasiswa pengalaman praktis menggunakan teknologi transduser modern untuk melakukan pengukuran ilmiah dunia nyata yang penting Desainnya yang telah diuraikan dengan baik dan kemampuannya untuk menghasilkan data yang akurat menjadikannya instrumen yang sangat diperlukan untuk laboratorium fisika atau geofisika di tingkat universitas</w:t>
      </w:r>
    </w:p>
    <w:p w14:paraId="44282645" w14:textId="77777777" w:rsidR="00A34CF6" w:rsidRPr="00A34CF6" w:rsidRDefault="00A34CF6" w:rsidP="00A34CF6">
      <w:pPr>
        <w:spacing w:after="0" w:line="240" w:lineRule="auto"/>
        <w:jc w:val="both"/>
      </w:pPr>
      <w:r w:rsidRPr="00A34CF6">
        <w:t>Introducing a first-prize award-winning experimental system specifically designed for the high-precision measurement of the Earth's magnetic field This laboratory apparatus utilizes a new-type high-sensitivity permalloy magnetic resistance transducer to enable students to master the measurement methods of weak magnetic fields and understand the important parameters of the geomagnetic field which has wide applications in navigation geophysics and industry</w:t>
      </w:r>
    </w:p>
    <w:p w14:paraId="5351008E" w14:textId="77777777" w:rsidR="00A34CF6" w:rsidRPr="00A34CF6" w:rsidRDefault="00A34CF6" w:rsidP="00A34CF6">
      <w:pPr>
        <w:spacing w:after="0" w:line="240" w:lineRule="auto"/>
        <w:jc w:val="both"/>
      </w:pPr>
      <w:r w:rsidRPr="00A34CF6">
        <w:t>The primary experiment with this device is the comprehensive mapping of the local Earth's magnetic field Unlike limited traditional instruments students can use the easily adjustable rotating platform to accurately measure not only the horizontal component but also the vertical component of the magnetic field This hands-on experience provides a complete vector picture of our planet's invisible protective shield</w:t>
      </w:r>
    </w:p>
    <w:p w14:paraId="658F191B" w14:textId="77777777" w:rsidR="00A34CF6" w:rsidRPr="00A34CF6" w:rsidRDefault="00A34CF6" w:rsidP="00A34CF6">
      <w:pPr>
        <w:spacing w:after="0" w:line="240" w:lineRule="auto"/>
        <w:jc w:val="both"/>
      </w:pPr>
      <w:r w:rsidRPr="00A34CF6">
        <w:t xml:space="preserve">From the measured horizontal and vertical component data students can go a step further to perform critical analysis They can calculate the total magnetic induction density and most importantly the magnetic dip or inclination angle </w:t>
      </w:r>
      <w:proofErr w:type="gramStart"/>
      <w:r w:rsidRPr="00A34CF6">
        <w:t>The</w:t>
      </w:r>
      <w:proofErr w:type="gramEnd"/>
      <w:r w:rsidRPr="00A34CF6">
        <w:t xml:space="preserve"> ability to accurately determine the full direction and magnitude of the magnetic field at their location is a profound and invaluable learning experience in experimental physics</w:t>
      </w:r>
    </w:p>
    <w:p w14:paraId="3DC312A0" w14:textId="77777777" w:rsidR="00A34CF6" w:rsidRPr="00A34CF6" w:rsidRDefault="00A34CF6" w:rsidP="00A34CF6">
      <w:pPr>
        <w:spacing w:after="0" w:line="240" w:lineRule="auto"/>
        <w:jc w:val="both"/>
      </w:pPr>
      <w:r w:rsidRPr="00A34CF6">
        <w:t>The exceptional accuracy of this apparatus is made possible by the permalloy magnetic resistance transducer which has a very high sensitivity of up to 50V/T and outstanding resolution stability specifically designed to detect extremely weak magnetic fields Additionally the set includes a pair of Helmholtz coils which can be used for sensor calibration or as part of an optional experiment to map the field distribution of a single coil and compare it with theory</w:t>
      </w:r>
    </w:p>
    <w:p w14:paraId="7FAE5A97" w14:textId="77777777" w:rsidR="00A34CF6" w:rsidRPr="00A34CF6" w:rsidRDefault="00A34CF6" w:rsidP="00A34CF6">
      <w:pPr>
        <w:spacing w:after="0" w:line="240" w:lineRule="auto"/>
        <w:jc w:val="both"/>
      </w:pPr>
      <w:proofErr w:type="gramStart"/>
      <w:r w:rsidRPr="00A34CF6">
        <w:t>Overall</w:t>
      </w:r>
      <w:proofErr w:type="gramEnd"/>
      <w:r w:rsidRPr="00A34CF6">
        <w:t xml:space="preserve"> this award-winning apparatus is a superior teaching tool that far surpasses the capabilities of traditional tangent galvanometers It provides students with practical experience using modern transducer technology to perform an important real-world scientific measurement Its well-elaborated </w:t>
      </w:r>
      <w:r w:rsidRPr="00A34CF6">
        <w:lastRenderedPageBreak/>
        <w:t>design and ability to produce accurate data make it an indispensable instrument for any university physics or geophysics laboratory</w:t>
      </w:r>
    </w:p>
    <w:p w14:paraId="647F11F0" w14:textId="77777777" w:rsidR="00A34CF6" w:rsidRPr="00A34CF6" w:rsidRDefault="00A34CF6" w:rsidP="00A34CF6">
      <w:pPr>
        <w:spacing w:after="0" w:line="240" w:lineRule="auto"/>
        <w:jc w:val="both"/>
      </w:pPr>
    </w:p>
    <w:p w14:paraId="715D375A" w14:textId="77777777" w:rsidR="00A34CF6" w:rsidRPr="00A34CF6" w:rsidRDefault="00A34CF6">
      <w:pPr>
        <w:spacing w:after="0" w:line="240" w:lineRule="auto"/>
        <w:jc w:val="both"/>
      </w:pPr>
    </w:p>
    <w:sectPr w:rsidR="00A34CF6" w:rsidRPr="00A34C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CF6"/>
    <w:rsid w:val="000D6E49"/>
    <w:rsid w:val="001338A9"/>
    <w:rsid w:val="002F7BBA"/>
    <w:rsid w:val="00307549"/>
    <w:rsid w:val="003B5ABF"/>
    <w:rsid w:val="009034B1"/>
    <w:rsid w:val="00A34CF6"/>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4BC2"/>
  <w15:chartTrackingRefBased/>
  <w15:docId w15:val="{22839C61-FEC6-4CB5-BC29-083B03F5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C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C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4C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4C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C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C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C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A34C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4C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4C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4C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4C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4C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C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C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CF6"/>
    <w:rPr>
      <w:rFonts w:eastAsiaTheme="majorEastAsia" w:cstheme="majorBidi"/>
      <w:color w:val="272727" w:themeColor="text1" w:themeTint="D8"/>
    </w:rPr>
  </w:style>
  <w:style w:type="paragraph" w:styleId="Title">
    <w:name w:val="Title"/>
    <w:basedOn w:val="Normal"/>
    <w:next w:val="Normal"/>
    <w:link w:val="TitleChar"/>
    <w:uiPriority w:val="10"/>
    <w:qFormat/>
    <w:rsid w:val="00A34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C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C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C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CF6"/>
    <w:pPr>
      <w:spacing w:before="160"/>
      <w:jc w:val="center"/>
    </w:pPr>
    <w:rPr>
      <w:i/>
      <w:iCs/>
      <w:color w:val="404040" w:themeColor="text1" w:themeTint="BF"/>
    </w:rPr>
  </w:style>
  <w:style w:type="character" w:customStyle="1" w:styleId="QuoteChar">
    <w:name w:val="Quote Char"/>
    <w:basedOn w:val="DefaultParagraphFont"/>
    <w:link w:val="Quote"/>
    <w:uiPriority w:val="29"/>
    <w:rsid w:val="00A34CF6"/>
    <w:rPr>
      <w:i/>
      <w:iCs/>
      <w:color w:val="404040" w:themeColor="text1" w:themeTint="BF"/>
    </w:rPr>
  </w:style>
  <w:style w:type="paragraph" w:styleId="ListParagraph">
    <w:name w:val="List Paragraph"/>
    <w:basedOn w:val="Normal"/>
    <w:uiPriority w:val="34"/>
    <w:qFormat/>
    <w:rsid w:val="00A34CF6"/>
    <w:pPr>
      <w:ind w:left="720"/>
      <w:contextualSpacing/>
    </w:pPr>
  </w:style>
  <w:style w:type="character" w:styleId="IntenseEmphasis">
    <w:name w:val="Intense Emphasis"/>
    <w:basedOn w:val="DefaultParagraphFont"/>
    <w:uiPriority w:val="21"/>
    <w:qFormat/>
    <w:rsid w:val="00A34CF6"/>
    <w:rPr>
      <w:i/>
      <w:iCs/>
      <w:color w:val="2F5496" w:themeColor="accent1" w:themeShade="BF"/>
    </w:rPr>
  </w:style>
  <w:style w:type="paragraph" w:styleId="IntenseQuote">
    <w:name w:val="Intense Quote"/>
    <w:basedOn w:val="Normal"/>
    <w:next w:val="Normal"/>
    <w:link w:val="IntenseQuoteChar"/>
    <w:uiPriority w:val="30"/>
    <w:qFormat/>
    <w:rsid w:val="00A34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CF6"/>
    <w:rPr>
      <w:i/>
      <w:iCs/>
      <w:color w:val="2F5496" w:themeColor="accent1" w:themeShade="BF"/>
    </w:rPr>
  </w:style>
  <w:style w:type="character" w:styleId="IntenseReference">
    <w:name w:val="Intense Reference"/>
    <w:basedOn w:val="DefaultParagraphFont"/>
    <w:uiPriority w:val="32"/>
    <w:qFormat/>
    <w:rsid w:val="00A34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2025-09-30T09:55:00Z</dcterms:created>
  <dcterms:modified xsi:type="dcterms:W3CDTF">2025-09-30T09:56:00Z</dcterms:modified>
</cp:coreProperties>
</file>